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871D2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ascii="Times New Roman" w:hAnsi="Times New Roman" w:cs="Times New Roman"/>
          <w:b/>
          <w:bCs/>
          <w:sz w:val="24"/>
          <w:szCs w:val="24"/>
        </w:rPr>
        <w:t>UA-2024-02-02-005834-a</w:t>
      </w:r>
    </w:p>
    <w:tbl>
      <w:tblPr>
        <w:tblStyle w:val="3"/>
        <w:tblW w:w="0" w:type="auto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"/>
      </w:tblGrid>
      <w:tr w14:paraId="60FE73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17357DD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1C967B64">
      <w:pPr>
        <w:spacing w:line="312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 замовника: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Вище художнє професійне училище №19  смт Гриців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4087B9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 предмета закупівлі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Напівбрикет торф’яний</w:t>
      </w:r>
    </w:p>
    <w:p w14:paraId="6479A4D8">
      <w:pPr>
        <w:spacing w:line="312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Код національного класифікатора України код ДК 021:2015: 09110000-3: Тверде паливо.</w:t>
      </w:r>
    </w:p>
    <w:p w14:paraId="29B5E8A2">
      <w:pPr>
        <w:spacing w:line="312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закупівлі: </w:t>
      </w: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згідно діючих ДСТУ 2042-92 або РСТ УРСР 1297-82</w:t>
      </w:r>
    </w:p>
    <w:p w14:paraId="55DACF82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Обґрунтування очікуваної вартості предмета закупівлі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: 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чікувана вартість визначена з урахуванням </w:t>
      </w:r>
      <w:r>
        <w:rPr>
          <w:rFonts w:ascii="Times New Roman" w:hAnsi="Times New Roman" w:cs="Times New Roman"/>
          <w:sz w:val="24"/>
          <w:szCs w:val="24"/>
          <w:lang w:val="uk-UA"/>
        </w:rPr>
        <w:t>Примірної методики визначення очікуваної вартості предмета закупівлі</w:t>
      </w:r>
      <w:r>
        <w:rPr>
          <w:rStyle w:val="6"/>
          <w:rFonts w:ascii="Times New Roman" w:hAnsi="Times New Roman" w:cs="Times New Roman"/>
          <w:sz w:val="24"/>
          <w:szCs w:val="24"/>
          <w:lang w:val="uk-UA"/>
        </w:rPr>
        <w:t>, з</w:t>
      </w:r>
      <w:r>
        <w:rPr>
          <w:rFonts w:ascii="Times New Roman" w:hAnsi="Times New Roman" w:cs="Times New Roman"/>
          <w:sz w:val="24"/>
          <w:szCs w:val="24"/>
          <w:lang w:val="uk-UA"/>
        </w:rPr>
        <w:t>атвердженої Наказом Міністерства розвитку економіки, торгівлі та сільського господарства України 18.02.2020  № 275  методом порівняння ринкових цін в електронній системі закупівель та даних Держстату України.</w:t>
      </w:r>
    </w:p>
    <w:p w14:paraId="60AF789E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Розмір бюджетних призначень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визначено на підставі наказу Хмельницької обласної військової адміністрації  </w:t>
      </w:r>
      <w:r>
        <w:rPr>
          <w:rFonts w:ascii="Times New Roman" w:hAnsi="Times New Roman" w:cs="Times New Roman"/>
          <w:sz w:val="24"/>
          <w:szCs w:val="24"/>
          <w:highlight w:val="none"/>
          <w:lang w:val="uk-UA"/>
        </w:rPr>
        <w:t>№ 342/2023-н від 22.12.2023.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розмірі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865370.00 гривень з ПДВ.</w:t>
      </w:r>
    </w:p>
    <w:p w14:paraId="3FB4F1A3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FB"/>
    <w:rsid w:val="00140D5F"/>
    <w:rsid w:val="002C7F7F"/>
    <w:rsid w:val="002D0817"/>
    <w:rsid w:val="00326A9C"/>
    <w:rsid w:val="003A76FB"/>
    <w:rsid w:val="004402FE"/>
    <w:rsid w:val="00680416"/>
    <w:rsid w:val="006D2079"/>
    <w:rsid w:val="00750598"/>
    <w:rsid w:val="008172EC"/>
    <w:rsid w:val="008F4E39"/>
    <w:rsid w:val="00925D4C"/>
    <w:rsid w:val="00982811"/>
    <w:rsid w:val="00A026A8"/>
    <w:rsid w:val="00B05FFC"/>
    <w:rsid w:val="00BA3413"/>
    <w:rsid w:val="00BB6C0E"/>
    <w:rsid w:val="7FBC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rice"/>
    <w:basedOn w:val="2"/>
    <w:qFormat/>
    <w:uiPriority w:val="0"/>
  </w:style>
  <w:style w:type="character" w:customStyle="1" w:styleId="5">
    <w:name w:val="value"/>
    <w:basedOn w:val="2"/>
    <w:uiPriority w:val="0"/>
  </w:style>
  <w:style w:type="character" w:customStyle="1" w:styleId="6">
    <w:name w:val="small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164</Words>
  <Characters>941</Characters>
  <Lines>7</Lines>
  <Paragraphs>2</Paragraphs>
  <TotalTime>1</TotalTime>
  <ScaleCrop>false</ScaleCrop>
  <LinksUpToDate>false</LinksUpToDate>
  <CharactersWithSpaces>1103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2024-06-21T10:24:00Z</dcterms:created>
  <dc:creator>User</dc:creator>
  <cp:lastModifiedBy>Олена Володимир�</cp:lastModifiedBy>
  <dcterms:modified xsi:type="dcterms:W3CDTF">2024-06-21T10:50:56Z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4C809268F81D4F249EAB85B32DB68331_13</vt:lpwstr>
  </property>
</Properties>
</file>